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EFE2" w14:textId="77777777" w:rsidR="006C2E55" w:rsidRPr="00CD0D2B" w:rsidRDefault="006C2E55" w:rsidP="006C2E55">
      <w:p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b/>
          <w:bCs/>
          <w:kern w:val="0"/>
          <w14:ligatures w14:val="none"/>
        </w:rPr>
        <w:t>[Your Name]</w:t>
      </w:r>
      <w:r w:rsidRPr="00CD0D2B">
        <w:rPr>
          <w:rFonts w:ascii="MetricHPE" w:eastAsia="Times New Roman" w:hAnsi="MetricHPE" w:cs="Times New Roman"/>
          <w:kern w:val="0"/>
          <w14:ligatures w14:val="none"/>
        </w:rPr>
        <w:br/>
        <w:t>[Your Title]</w:t>
      </w:r>
      <w:r w:rsidRPr="00CD0D2B">
        <w:rPr>
          <w:rFonts w:ascii="MetricHPE" w:eastAsia="Times New Roman" w:hAnsi="MetricHPE" w:cs="Times New Roman"/>
          <w:kern w:val="0"/>
          <w14:ligatures w14:val="none"/>
        </w:rPr>
        <w:br/>
        <w:t>[Department]</w:t>
      </w:r>
      <w:r w:rsidRPr="00CD0D2B">
        <w:rPr>
          <w:rFonts w:ascii="MetricHPE" w:eastAsia="Times New Roman" w:hAnsi="MetricHPE" w:cs="Times New Roman"/>
          <w:kern w:val="0"/>
          <w14:ligatures w14:val="none"/>
        </w:rPr>
        <w:br/>
        <w:t>[Your Email]</w:t>
      </w:r>
      <w:r w:rsidRPr="00CD0D2B">
        <w:rPr>
          <w:rFonts w:ascii="MetricHPE" w:eastAsia="Times New Roman" w:hAnsi="MetricHPE" w:cs="Times New Roman"/>
          <w:kern w:val="0"/>
          <w14:ligatures w14:val="none"/>
        </w:rPr>
        <w:br/>
        <w:t>[Today’s Date]</w:t>
      </w:r>
    </w:p>
    <w:p w14:paraId="4BAF61CE" w14:textId="77777777" w:rsidR="006C2E55" w:rsidRPr="00CD0D2B" w:rsidRDefault="006C2E55" w:rsidP="006C2E55">
      <w:p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b/>
          <w:bCs/>
          <w:kern w:val="0"/>
          <w14:ligatures w14:val="none"/>
        </w:rPr>
        <w:t>To:</w:t>
      </w:r>
      <w:r w:rsidRPr="00CD0D2B">
        <w:rPr>
          <w:rFonts w:ascii="MetricHPE" w:eastAsia="Times New Roman" w:hAnsi="MetricHPE" w:cs="Times New Roman"/>
          <w:kern w:val="0"/>
          <w14:ligatures w14:val="none"/>
        </w:rPr>
        <w:t xml:space="preserve"> [Manager’s Name]</w:t>
      </w:r>
      <w:r w:rsidRPr="00CD0D2B">
        <w:rPr>
          <w:rFonts w:ascii="MetricHPE" w:eastAsia="Times New Roman" w:hAnsi="MetricHPE" w:cs="Times New Roman"/>
          <w:kern w:val="0"/>
          <w14:ligatures w14:val="none"/>
        </w:rPr>
        <w:br/>
        <w:t>[Manager’s Title]</w:t>
      </w:r>
    </w:p>
    <w:p w14:paraId="2247F83A" w14:textId="1B26FE77" w:rsidR="006C2E55" w:rsidRPr="00CD0D2B" w:rsidRDefault="006C2E55" w:rsidP="006C2E55">
      <w:p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b/>
          <w:bCs/>
          <w:kern w:val="0"/>
          <w14:ligatures w14:val="none"/>
        </w:rPr>
        <w:t>Subject:</w:t>
      </w:r>
      <w:r w:rsidRPr="00CD0D2B">
        <w:rPr>
          <w:rFonts w:ascii="MetricHPE" w:eastAsia="Times New Roman" w:hAnsi="MetricHPE" w:cs="Times New Roman"/>
          <w:kern w:val="0"/>
          <w14:ligatures w14:val="none"/>
        </w:rPr>
        <w:t xml:space="preserve"> Request for Approval to Attend Nonstop TBC 202</w:t>
      </w:r>
      <w:r w:rsidR="00CD0D2B" w:rsidRPr="00CD0D2B">
        <w:rPr>
          <w:rFonts w:ascii="MetricHPE" w:eastAsia="Times New Roman" w:hAnsi="MetricHPE" w:cs="Times New Roman"/>
          <w:kern w:val="0"/>
          <w14:ligatures w14:val="none"/>
        </w:rPr>
        <w:t>6</w:t>
      </w:r>
    </w:p>
    <w:p w14:paraId="3E0A7B1F" w14:textId="77777777" w:rsidR="006C2E55" w:rsidRPr="00CD0D2B" w:rsidRDefault="006C2E55" w:rsidP="006C2E55">
      <w:p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kern w:val="0"/>
          <w14:ligatures w14:val="none"/>
        </w:rPr>
        <w:t>Dear [Manager’s Name],</w:t>
      </w:r>
    </w:p>
    <w:p w14:paraId="33223AFD" w14:textId="19B29184" w:rsidR="006C2E55" w:rsidRPr="00CD0D2B" w:rsidRDefault="006C2E55" w:rsidP="006C2E55">
      <w:p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kern w:val="0"/>
          <w14:ligatures w14:val="none"/>
        </w:rPr>
        <w:t xml:space="preserve">I am writing to request approval to attend the </w:t>
      </w:r>
      <w:r w:rsidRPr="00CD0D2B">
        <w:rPr>
          <w:rFonts w:ascii="MetricHPE" w:eastAsia="Times New Roman" w:hAnsi="MetricHPE" w:cs="Times New Roman"/>
          <w:b/>
          <w:bCs/>
          <w:kern w:val="0"/>
          <w14:ligatures w14:val="none"/>
        </w:rPr>
        <w:t>HPE Nonstop Technology and Business Conference (</w:t>
      </w:r>
      <w:hyperlink r:id="rId5" w:history="1">
        <w:r w:rsidRPr="00CD0D2B">
          <w:rPr>
            <w:rStyle w:val="Hyperlink"/>
            <w:rFonts w:ascii="MetricHPE" w:eastAsia="Times New Roman" w:hAnsi="MetricHPE" w:cs="Times New Roman"/>
            <w:b/>
            <w:bCs/>
            <w:kern w:val="0"/>
            <w14:ligatures w14:val="none"/>
          </w:rPr>
          <w:t>Nonstop TBC</w:t>
        </w:r>
      </w:hyperlink>
      <w:r w:rsidRPr="00CD0D2B">
        <w:rPr>
          <w:rFonts w:ascii="MetricHPE" w:eastAsia="Times New Roman" w:hAnsi="MetricHPE" w:cs="Times New Roman"/>
          <w:b/>
          <w:bCs/>
          <w:kern w:val="0"/>
          <w14:ligatures w14:val="none"/>
        </w:rPr>
        <w:t>)</w:t>
      </w:r>
      <w:r w:rsidRPr="00CD0D2B">
        <w:rPr>
          <w:rFonts w:ascii="MetricHPE" w:eastAsia="Times New Roman" w:hAnsi="MetricHPE" w:cs="Times New Roman"/>
          <w:kern w:val="0"/>
          <w14:ligatures w14:val="none"/>
        </w:rPr>
        <w:t xml:space="preserve">, taking place </w:t>
      </w:r>
      <w:r w:rsidRPr="00CD0D2B">
        <w:rPr>
          <w:rFonts w:ascii="MetricHPE" w:eastAsia="Times New Roman" w:hAnsi="MetricHPE" w:cs="Times New Roman"/>
          <w:b/>
          <w:bCs/>
          <w:kern w:val="0"/>
          <w14:ligatures w14:val="none"/>
        </w:rPr>
        <w:t>September 1</w:t>
      </w:r>
      <w:r w:rsidR="00CD0D2B" w:rsidRPr="00CD0D2B">
        <w:rPr>
          <w:rFonts w:ascii="MetricHPE" w:eastAsia="Times New Roman" w:hAnsi="MetricHPE" w:cs="Times New Roman"/>
          <w:b/>
          <w:bCs/>
          <w:kern w:val="0"/>
          <w14:ligatures w14:val="none"/>
        </w:rPr>
        <w:t>5</w:t>
      </w:r>
      <w:r w:rsidRPr="00CD0D2B">
        <w:rPr>
          <w:rFonts w:ascii="MetricHPE" w:eastAsia="Times New Roman" w:hAnsi="MetricHPE" w:cs="Times New Roman"/>
          <w:b/>
          <w:bCs/>
          <w:kern w:val="0"/>
          <w14:ligatures w14:val="none"/>
        </w:rPr>
        <w:t>–1</w:t>
      </w:r>
      <w:r w:rsidR="00CD0D2B" w:rsidRPr="00CD0D2B">
        <w:rPr>
          <w:rFonts w:ascii="MetricHPE" w:eastAsia="Times New Roman" w:hAnsi="MetricHPE" w:cs="Times New Roman"/>
          <w:b/>
          <w:bCs/>
          <w:kern w:val="0"/>
          <w14:ligatures w14:val="none"/>
        </w:rPr>
        <w:t>7</w:t>
      </w:r>
      <w:r w:rsidRPr="00CD0D2B">
        <w:rPr>
          <w:rFonts w:ascii="MetricHPE" w:eastAsia="Times New Roman" w:hAnsi="MetricHPE" w:cs="Times New Roman"/>
          <w:b/>
          <w:bCs/>
          <w:kern w:val="0"/>
          <w14:ligatures w14:val="none"/>
        </w:rPr>
        <w:t>, 202</w:t>
      </w:r>
      <w:r w:rsidR="00CD0D2B" w:rsidRPr="00CD0D2B">
        <w:rPr>
          <w:rFonts w:ascii="MetricHPE" w:eastAsia="Times New Roman" w:hAnsi="MetricHPE" w:cs="Times New Roman"/>
          <w:b/>
          <w:bCs/>
          <w:kern w:val="0"/>
          <w14:ligatures w14:val="none"/>
        </w:rPr>
        <w:t>6</w:t>
      </w:r>
      <w:r w:rsidRPr="00CD0D2B">
        <w:rPr>
          <w:rFonts w:ascii="MetricHPE" w:eastAsia="Times New Roman" w:hAnsi="MetricHPE" w:cs="Times New Roman"/>
          <w:kern w:val="0"/>
          <w14:ligatures w14:val="none"/>
        </w:rPr>
        <w:t xml:space="preserve">, in </w:t>
      </w:r>
      <w:r w:rsidR="00CD0D2B" w:rsidRPr="00CD0D2B">
        <w:rPr>
          <w:rFonts w:ascii="MetricHPE" w:eastAsia="Times New Roman" w:hAnsi="MetricHPE" w:cs="Times New Roman"/>
          <w:b/>
          <w:bCs/>
          <w:kern w:val="0"/>
          <w14:ligatures w14:val="none"/>
        </w:rPr>
        <w:t>Orlando</w:t>
      </w:r>
      <w:r w:rsidRPr="00CD0D2B">
        <w:rPr>
          <w:rFonts w:ascii="MetricHPE" w:eastAsia="Times New Roman" w:hAnsi="MetricHPE" w:cs="Times New Roman"/>
          <w:b/>
          <w:bCs/>
          <w:kern w:val="0"/>
          <w14:ligatures w14:val="none"/>
        </w:rPr>
        <w:t xml:space="preserve">, </w:t>
      </w:r>
      <w:r w:rsidR="00CD0D2B" w:rsidRPr="00CD0D2B">
        <w:rPr>
          <w:rFonts w:ascii="MetricHPE" w:eastAsia="Times New Roman" w:hAnsi="MetricHPE" w:cs="Times New Roman"/>
          <w:b/>
          <w:bCs/>
          <w:kern w:val="0"/>
          <w14:ligatures w14:val="none"/>
        </w:rPr>
        <w:t>Florida</w:t>
      </w:r>
      <w:r w:rsidRPr="00CD0D2B">
        <w:rPr>
          <w:rFonts w:ascii="MetricHPE" w:eastAsia="Times New Roman" w:hAnsi="MetricHPE" w:cs="Times New Roman"/>
          <w:kern w:val="0"/>
          <w14:ligatures w14:val="none"/>
        </w:rPr>
        <w:t>. This is the premier global event for professionals in the HPE Nonstop ecosystem, bringing together customers, partners, and industry experts to share knowledge, explore new technologies, and discuss strategic directions for mission-critical computing.</w:t>
      </w:r>
    </w:p>
    <w:p w14:paraId="433DD6E0" w14:textId="77777777" w:rsidR="006C2E55" w:rsidRPr="00CD0D2B" w:rsidRDefault="006C2E55" w:rsidP="006C2E55">
      <w:p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b/>
          <w:bCs/>
          <w:kern w:val="0"/>
          <w14:ligatures w14:val="none"/>
        </w:rPr>
        <w:t>Benefits of Attending:</w:t>
      </w:r>
    </w:p>
    <w:p w14:paraId="3669167C" w14:textId="77777777" w:rsidR="006C2E55" w:rsidRPr="00CD0D2B" w:rsidRDefault="006C2E55" w:rsidP="006C2E55">
      <w:pPr>
        <w:numPr>
          <w:ilvl w:val="0"/>
          <w:numId w:val="1"/>
        </w:num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b/>
          <w:bCs/>
          <w:kern w:val="0"/>
          <w14:ligatures w14:val="none"/>
        </w:rPr>
        <w:t>Technical Knowledge</w:t>
      </w:r>
      <w:r w:rsidRPr="00CD0D2B">
        <w:rPr>
          <w:rFonts w:ascii="MetricHPE" w:eastAsia="Times New Roman" w:hAnsi="MetricHPE" w:cs="Times New Roman"/>
          <w:kern w:val="0"/>
          <w14:ligatures w14:val="none"/>
        </w:rPr>
        <w:t>: I will gain hands-on insights from HPE experts and solution providers, with sessions covering system architecture, security, modernization, business continuity, and emerging technologies like AI and data integration.</w:t>
      </w:r>
    </w:p>
    <w:p w14:paraId="789054FB" w14:textId="77777777" w:rsidR="006C2E55" w:rsidRPr="00CD0D2B" w:rsidRDefault="006C2E55" w:rsidP="006C2E55">
      <w:pPr>
        <w:numPr>
          <w:ilvl w:val="0"/>
          <w:numId w:val="1"/>
        </w:num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b/>
          <w:bCs/>
          <w:kern w:val="0"/>
          <w14:ligatures w14:val="none"/>
        </w:rPr>
        <w:t>Business Impact</w:t>
      </w:r>
      <w:r w:rsidRPr="00CD0D2B">
        <w:rPr>
          <w:rFonts w:ascii="MetricHPE" w:eastAsia="Times New Roman" w:hAnsi="MetricHPE" w:cs="Times New Roman"/>
          <w:kern w:val="0"/>
          <w14:ligatures w14:val="none"/>
        </w:rPr>
        <w:t>: The conference includes a dedicated business track to help organizations align technology investments with strategic outcomes—particularly valuable for IT leaders and decision-makers.</w:t>
      </w:r>
    </w:p>
    <w:p w14:paraId="54191B64" w14:textId="77777777" w:rsidR="006C2E55" w:rsidRPr="00CD0D2B" w:rsidRDefault="006C2E55" w:rsidP="006C2E55">
      <w:pPr>
        <w:numPr>
          <w:ilvl w:val="0"/>
          <w:numId w:val="1"/>
        </w:num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b/>
          <w:bCs/>
          <w:kern w:val="0"/>
          <w14:ligatures w14:val="none"/>
        </w:rPr>
        <w:t>Peer Networking</w:t>
      </w:r>
      <w:r w:rsidRPr="00CD0D2B">
        <w:rPr>
          <w:rFonts w:ascii="MetricHPE" w:eastAsia="Times New Roman" w:hAnsi="MetricHPE" w:cs="Times New Roman"/>
          <w:kern w:val="0"/>
          <w14:ligatures w14:val="none"/>
        </w:rPr>
        <w:t>: I’ll have the opportunity to connect with fellow Nonstop professionals, exchange best practices, and build relationships that can support future initiatives.</w:t>
      </w:r>
    </w:p>
    <w:p w14:paraId="623CAF0E" w14:textId="77777777" w:rsidR="006C2E55" w:rsidRPr="00CD0D2B" w:rsidRDefault="006C2E55" w:rsidP="006C2E55">
      <w:pPr>
        <w:numPr>
          <w:ilvl w:val="0"/>
          <w:numId w:val="1"/>
        </w:num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b/>
          <w:bCs/>
          <w:kern w:val="0"/>
          <w14:ligatures w14:val="none"/>
        </w:rPr>
        <w:t>Direct Access to Vendors</w:t>
      </w:r>
      <w:r w:rsidRPr="00CD0D2B">
        <w:rPr>
          <w:rFonts w:ascii="MetricHPE" w:eastAsia="Times New Roman" w:hAnsi="MetricHPE" w:cs="Times New Roman"/>
          <w:kern w:val="0"/>
          <w14:ligatures w14:val="none"/>
        </w:rPr>
        <w:t xml:space="preserve">: </w:t>
      </w:r>
      <w:r w:rsidR="006250E9" w:rsidRPr="00CD0D2B">
        <w:rPr>
          <w:rFonts w:ascii="MetricHPE" w:eastAsia="Times New Roman" w:hAnsi="MetricHPE" w:cs="Times New Roman"/>
          <w:kern w:val="0"/>
          <w14:ligatures w14:val="none"/>
        </w:rPr>
        <w:t>The Partner Pavilion will feature Solution Providers from across the globe offering tools and services that may enhance our Nonstop environment.</w:t>
      </w:r>
    </w:p>
    <w:p w14:paraId="4D14A339" w14:textId="77777777" w:rsidR="006C2E55" w:rsidRPr="00CD0D2B" w:rsidRDefault="006C2E55" w:rsidP="006C2E55">
      <w:p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b/>
          <w:bCs/>
          <w:kern w:val="0"/>
          <w14:ligatures w14:val="none"/>
        </w:rPr>
        <w:t>Estimated Costs:</w:t>
      </w: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2880"/>
        <w:gridCol w:w="6570"/>
      </w:tblGrid>
      <w:tr w:rsidR="006C2E55" w:rsidRPr="00CD0D2B" w14:paraId="681A8082" w14:textId="77777777" w:rsidTr="00346006">
        <w:trPr>
          <w:tblHeader/>
          <w:tblCellSpacing w:w="15" w:type="dxa"/>
        </w:trPr>
        <w:tc>
          <w:tcPr>
            <w:tcW w:w="2835" w:type="dxa"/>
            <w:vAlign w:val="center"/>
            <w:hideMark/>
          </w:tcPr>
          <w:p w14:paraId="2BC69434" w14:textId="77777777" w:rsidR="006C2E55" w:rsidRPr="00CD0D2B" w:rsidRDefault="006C2E55" w:rsidP="006C2E55">
            <w:pPr>
              <w:spacing w:after="0" w:line="240" w:lineRule="auto"/>
              <w:jc w:val="center"/>
              <w:rPr>
                <w:rFonts w:ascii="MetricHPE" w:eastAsia="Times New Roman" w:hAnsi="MetricHPE" w:cs="Times New Roman"/>
                <w:b/>
                <w:bCs/>
                <w:kern w:val="0"/>
                <w14:ligatures w14:val="none"/>
              </w:rPr>
            </w:pPr>
            <w:r w:rsidRPr="00CD0D2B">
              <w:rPr>
                <w:rFonts w:ascii="MetricHPE" w:eastAsia="Times New Roman" w:hAnsi="MetricHPE" w:cs="Times New Roman"/>
                <w:b/>
                <w:bCs/>
                <w:kern w:val="0"/>
                <w14:ligatures w14:val="none"/>
              </w:rPr>
              <w:t>Item</w:t>
            </w:r>
          </w:p>
        </w:tc>
        <w:tc>
          <w:tcPr>
            <w:tcW w:w="6525" w:type="dxa"/>
            <w:vAlign w:val="center"/>
            <w:hideMark/>
          </w:tcPr>
          <w:p w14:paraId="7C306834" w14:textId="77777777" w:rsidR="006C2E55" w:rsidRPr="00CD0D2B" w:rsidRDefault="006C2E55" w:rsidP="006C2E55">
            <w:pPr>
              <w:spacing w:after="0" w:line="240" w:lineRule="auto"/>
              <w:jc w:val="center"/>
              <w:rPr>
                <w:rFonts w:ascii="MetricHPE" w:eastAsia="Times New Roman" w:hAnsi="MetricHPE" w:cs="Times New Roman"/>
                <w:b/>
                <w:bCs/>
                <w:kern w:val="0"/>
                <w14:ligatures w14:val="none"/>
              </w:rPr>
            </w:pPr>
            <w:r w:rsidRPr="00CD0D2B">
              <w:rPr>
                <w:rFonts w:ascii="MetricHPE" w:eastAsia="Times New Roman" w:hAnsi="MetricHPE" w:cs="Times New Roman"/>
                <w:b/>
                <w:bCs/>
                <w:kern w:val="0"/>
                <w14:ligatures w14:val="none"/>
              </w:rPr>
              <w:t>Cost Estimate</w:t>
            </w:r>
          </w:p>
        </w:tc>
      </w:tr>
      <w:tr w:rsidR="006C2E55" w:rsidRPr="00CD0D2B" w14:paraId="3ABD92AD" w14:textId="77777777" w:rsidTr="00346006">
        <w:trPr>
          <w:tblCellSpacing w:w="15" w:type="dxa"/>
        </w:trPr>
        <w:tc>
          <w:tcPr>
            <w:tcW w:w="2835" w:type="dxa"/>
            <w:vAlign w:val="center"/>
            <w:hideMark/>
          </w:tcPr>
          <w:p w14:paraId="5BC0F189" w14:textId="77777777" w:rsidR="006C2E55" w:rsidRPr="00CD0D2B" w:rsidRDefault="006C2E55" w:rsidP="006C2E55">
            <w:pPr>
              <w:spacing w:after="0" w:line="240" w:lineRule="auto"/>
              <w:rPr>
                <w:rFonts w:ascii="MetricHPE" w:eastAsia="Times New Roman" w:hAnsi="MetricHPE" w:cs="Times New Roman"/>
                <w:kern w:val="0"/>
                <w14:ligatures w14:val="none"/>
              </w:rPr>
            </w:pPr>
            <w:r w:rsidRPr="00CD0D2B">
              <w:rPr>
                <w:rFonts w:ascii="MetricHPE" w:eastAsia="Times New Roman" w:hAnsi="MetricHPE" w:cs="Times New Roman"/>
                <w:kern w:val="0"/>
                <w14:ligatures w14:val="none"/>
              </w:rPr>
              <w:t>Conference Registration</w:t>
            </w:r>
          </w:p>
        </w:tc>
        <w:tc>
          <w:tcPr>
            <w:tcW w:w="6525" w:type="dxa"/>
            <w:vAlign w:val="center"/>
            <w:hideMark/>
          </w:tcPr>
          <w:p w14:paraId="13FF0DB5" w14:textId="77777777" w:rsidR="006C2E55" w:rsidRPr="00CD0D2B" w:rsidRDefault="006C2E55" w:rsidP="006C2E55">
            <w:pPr>
              <w:spacing w:after="0" w:line="240" w:lineRule="auto"/>
              <w:rPr>
                <w:rFonts w:ascii="MetricHPE" w:eastAsia="Times New Roman" w:hAnsi="MetricHPE" w:cs="Times New Roman"/>
                <w:kern w:val="0"/>
                <w14:ligatures w14:val="none"/>
              </w:rPr>
            </w:pPr>
            <w:r w:rsidRPr="00CD0D2B">
              <w:rPr>
                <w:rFonts w:ascii="MetricHPE" w:eastAsia="Times New Roman" w:hAnsi="MetricHPE" w:cs="Times New Roman"/>
                <w:kern w:val="0"/>
                <w14:ligatures w14:val="none"/>
              </w:rPr>
              <w:t xml:space="preserve">[Insert amount – see: </w:t>
            </w:r>
            <w:hyperlink r:id="rId6" w:tgtFrame="_new" w:history="1">
              <w:r w:rsidRPr="00CD0D2B">
                <w:rPr>
                  <w:rFonts w:ascii="MetricHPE" w:eastAsia="Times New Roman" w:hAnsi="MetricHPE" w:cs="Times New Roman"/>
                  <w:color w:val="0000FF"/>
                  <w:kern w:val="0"/>
                  <w:u w:val="single"/>
                  <w14:ligatures w14:val="none"/>
                </w:rPr>
                <w:t>www.Nonstoptbc.com/register</w:t>
              </w:r>
            </w:hyperlink>
            <w:r w:rsidRPr="00CD0D2B">
              <w:rPr>
                <w:rFonts w:ascii="MetricHPE" w:eastAsia="Times New Roman" w:hAnsi="MetricHPE" w:cs="Times New Roman"/>
                <w:kern w:val="0"/>
                <w14:ligatures w14:val="none"/>
              </w:rPr>
              <w:t>]</w:t>
            </w:r>
          </w:p>
        </w:tc>
      </w:tr>
      <w:tr w:rsidR="006C2E55" w:rsidRPr="00CD0D2B" w14:paraId="21E5374B" w14:textId="77777777" w:rsidTr="00346006">
        <w:trPr>
          <w:tblCellSpacing w:w="15" w:type="dxa"/>
        </w:trPr>
        <w:tc>
          <w:tcPr>
            <w:tcW w:w="2835" w:type="dxa"/>
            <w:vAlign w:val="center"/>
            <w:hideMark/>
          </w:tcPr>
          <w:p w14:paraId="3F67E19A" w14:textId="77777777" w:rsidR="006C2E55" w:rsidRPr="00CD0D2B" w:rsidRDefault="006C2E55" w:rsidP="006C2E55">
            <w:pPr>
              <w:spacing w:after="0" w:line="240" w:lineRule="auto"/>
              <w:rPr>
                <w:rFonts w:ascii="MetricHPE" w:eastAsia="Times New Roman" w:hAnsi="MetricHPE" w:cs="Times New Roman"/>
                <w:kern w:val="0"/>
                <w14:ligatures w14:val="none"/>
              </w:rPr>
            </w:pPr>
            <w:r w:rsidRPr="00CD0D2B">
              <w:rPr>
                <w:rFonts w:ascii="MetricHPE" w:eastAsia="Times New Roman" w:hAnsi="MetricHPE" w:cs="Times New Roman"/>
                <w:kern w:val="0"/>
                <w14:ligatures w14:val="none"/>
              </w:rPr>
              <w:t>Hotel (3 nights)</w:t>
            </w:r>
          </w:p>
        </w:tc>
        <w:tc>
          <w:tcPr>
            <w:tcW w:w="6525" w:type="dxa"/>
            <w:vAlign w:val="center"/>
            <w:hideMark/>
          </w:tcPr>
          <w:p w14:paraId="0F469595" w14:textId="77777777" w:rsidR="006C2E55" w:rsidRPr="00CD0D2B" w:rsidRDefault="006C2E55" w:rsidP="006C2E55">
            <w:pPr>
              <w:spacing w:after="0" w:line="240" w:lineRule="auto"/>
              <w:rPr>
                <w:rFonts w:ascii="MetricHPE" w:eastAsia="Times New Roman" w:hAnsi="MetricHPE" w:cs="Times New Roman"/>
                <w:kern w:val="0"/>
                <w14:ligatures w14:val="none"/>
              </w:rPr>
            </w:pPr>
            <w:r w:rsidRPr="00CD0D2B">
              <w:rPr>
                <w:rFonts w:ascii="MetricHPE" w:eastAsia="Times New Roman" w:hAnsi="MetricHPE" w:cs="Times New Roman"/>
                <w:kern w:val="0"/>
                <w14:ligatures w14:val="none"/>
              </w:rPr>
              <w:t>[Insert amount]</w:t>
            </w:r>
          </w:p>
        </w:tc>
      </w:tr>
    </w:tbl>
    <w:p w14:paraId="78687349" w14:textId="3DDB8476" w:rsidR="006C2E55" w:rsidRPr="00CD0D2B" w:rsidRDefault="006C2E55" w:rsidP="006C2E55">
      <w:p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kern w:val="0"/>
          <w14:ligatures w14:val="none"/>
        </w:rPr>
        <w:t>I believe attending Nonstop TBC 202</w:t>
      </w:r>
      <w:r w:rsidR="00CD0D2B" w:rsidRPr="00CD0D2B">
        <w:rPr>
          <w:rFonts w:ascii="MetricHPE" w:eastAsia="Times New Roman" w:hAnsi="MetricHPE" w:cs="Times New Roman"/>
          <w:kern w:val="0"/>
          <w14:ligatures w14:val="none"/>
        </w:rPr>
        <w:t>6</w:t>
      </w:r>
      <w:r w:rsidRPr="00CD0D2B">
        <w:rPr>
          <w:rFonts w:ascii="MetricHPE" w:eastAsia="Times New Roman" w:hAnsi="MetricHPE" w:cs="Times New Roman"/>
          <w:kern w:val="0"/>
          <w14:ligatures w14:val="none"/>
        </w:rPr>
        <w:t xml:space="preserve"> will deliver strong ROI through improved system knowledge, reduced operational risk, and exposure to solutions that support our organization’s goals. I am happy to provide a post-conference summary and share key takeaways with our team.</w:t>
      </w:r>
    </w:p>
    <w:p w14:paraId="5A1BB313" w14:textId="77777777" w:rsidR="006C2E55" w:rsidRPr="00CD0D2B" w:rsidRDefault="006C2E55" w:rsidP="006C2E55">
      <w:p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kern w:val="0"/>
          <w14:ligatures w14:val="none"/>
        </w:rPr>
        <w:t xml:space="preserve">You can find more information about the event at: </w:t>
      </w:r>
      <w:hyperlink r:id="rId7" w:tgtFrame="_new" w:history="1">
        <w:r w:rsidR="004A32D6" w:rsidRPr="00CD0D2B">
          <w:rPr>
            <w:rFonts w:ascii="MetricHPE" w:eastAsia="Times New Roman" w:hAnsi="MetricHPE" w:cs="Times New Roman"/>
            <w:b/>
            <w:bCs/>
            <w:color w:val="0000FF"/>
            <w:kern w:val="0"/>
            <w:u w:val="single"/>
            <w14:ligatures w14:val="none"/>
          </w:rPr>
          <w:t>www.NonstopTBC.com</w:t>
        </w:r>
      </w:hyperlink>
    </w:p>
    <w:p w14:paraId="6F3D76ED" w14:textId="77777777" w:rsidR="00CD0D2B" w:rsidRPr="00CD0D2B" w:rsidRDefault="006C2E55" w:rsidP="006C2E55">
      <w:p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kern w:val="0"/>
          <w14:ligatures w14:val="none"/>
        </w:rPr>
        <w:t>Thank you for considering my request. Please let me know if you’d like any additional information.</w:t>
      </w:r>
    </w:p>
    <w:p w14:paraId="07379CC8" w14:textId="1BBE5131" w:rsidR="006C2E55" w:rsidRPr="00CD0D2B" w:rsidRDefault="006C2E55" w:rsidP="006C2E55">
      <w:pPr>
        <w:spacing w:before="100" w:beforeAutospacing="1" w:after="100" w:afterAutospacing="1" w:line="240" w:lineRule="auto"/>
        <w:rPr>
          <w:rFonts w:ascii="MetricHPE" w:eastAsia="Times New Roman" w:hAnsi="MetricHPE" w:cs="Times New Roman"/>
          <w:kern w:val="0"/>
          <w14:ligatures w14:val="none"/>
        </w:rPr>
      </w:pPr>
      <w:r w:rsidRPr="00CD0D2B">
        <w:rPr>
          <w:rFonts w:ascii="MetricHPE" w:eastAsia="Times New Roman" w:hAnsi="MetricHPE" w:cs="Times New Roman"/>
          <w:kern w:val="0"/>
          <w14:ligatures w14:val="none"/>
        </w:rPr>
        <w:t>Sincerely,</w:t>
      </w:r>
      <w:r w:rsidRPr="00CD0D2B">
        <w:rPr>
          <w:rFonts w:ascii="MetricHPE" w:eastAsia="Times New Roman" w:hAnsi="MetricHPE" w:cs="Times New Roman"/>
          <w:kern w:val="0"/>
          <w14:ligatures w14:val="none"/>
        </w:rPr>
        <w:br/>
        <w:t>[Your Name]</w:t>
      </w:r>
    </w:p>
    <w:p w14:paraId="7B865787" w14:textId="77777777" w:rsidR="009867AB" w:rsidRPr="00CD0D2B" w:rsidRDefault="009867AB">
      <w:pPr>
        <w:rPr>
          <w:rFonts w:ascii="MetricHPE" w:hAnsi="MetricHPE"/>
        </w:rPr>
      </w:pPr>
    </w:p>
    <w:sectPr w:rsidR="009867AB" w:rsidRPr="00CD0D2B" w:rsidSect="00D43C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tricHPE">
    <w:altName w:val="Calibri"/>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7ACD"/>
    <w:multiLevelType w:val="multilevel"/>
    <w:tmpl w:val="B85C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17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55"/>
    <w:rsid w:val="000B72C6"/>
    <w:rsid w:val="001901C0"/>
    <w:rsid w:val="0031285A"/>
    <w:rsid w:val="0032728E"/>
    <w:rsid w:val="00346006"/>
    <w:rsid w:val="004A32D6"/>
    <w:rsid w:val="004E5241"/>
    <w:rsid w:val="005F521C"/>
    <w:rsid w:val="006250E9"/>
    <w:rsid w:val="006C2E55"/>
    <w:rsid w:val="008F1E1C"/>
    <w:rsid w:val="009867AB"/>
    <w:rsid w:val="009F32B6"/>
    <w:rsid w:val="00A74D7D"/>
    <w:rsid w:val="00C55603"/>
    <w:rsid w:val="00C82B74"/>
    <w:rsid w:val="00CD0D2B"/>
    <w:rsid w:val="00D43C95"/>
    <w:rsid w:val="00F4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0E93A"/>
  <w15:chartTrackingRefBased/>
  <w15:docId w15:val="{A68EC439-9F88-4DF0-A9A6-39D64D04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E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E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E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E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E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E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E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E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E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E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E55"/>
    <w:rPr>
      <w:rFonts w:eastAsiaTheme="majorEastAsia" w:cstheme="majorBidi"/>
      <w:color w:val="272727" w:themeColor="text1" w:themeTint="D8"/>
    </w:rPr>
  </w:style>
  <w:style w:type="paragraph" w:styleId="Title">
    <w:name w:val="Title"/>
    <w:basedOn w:val="Normal"/>
    <w:next w:val="Normal"/>
    <w:link w:val="TitleChar"/>
    <w:uiPriority w:val="10"/>
    <w:qFormat/>
    <w:rsid w:val="006C2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E55"/>
    <w:pPr>
      <w:spacing w:before="160"/>
      <w:jc w:val="center"/>
    </w:pPr>
    <w:rPr>
      <w:i/>
      <w:iCs/>
      <w:color w:val="404040" w:themeColor="text1" w:themeTint="BF"/>
    </w:rPr>
  </w:style>
  <w:style w:type="character" w:customStyle="1" w:styleId="QuoteChar">
    <w:name w:val="Quote Char"/>
    <w:basedOn w:val="DefaultParagraphFont"/>
    <w:link w:val="Quote"/>
    <w:uiPriority w:val="29"/>
    <w:rsid w:val="006C2E55"/>
    <w:rPr>
      <w:i/>
      <w:iCs/>
      <w:color w:val="404040" w:themeColor="text1" w:themeTint="BF"/>
    </w:rPr>
  </w:style>
  <w:style w:type="paragraph" w:styleId="ListParagraph">
    <w:name w:val="List Paragraph"/>
    <w:basedOn w:val="Normal"/>
    <w:uiPriority w:val="34"/>
    <w:qFormat/>
    <w:rsid w:val="006C2E55"/>
    <w:pPr>
      <w:ind w:left="720"/>
      <w:contextualSpacing/>
    </w:pPr>
  </w:style>
  <w:style w:type="character" w:styleId="IntenseEmphasis">
    <w:name w:val="Intense Emphasis"/>
    <w:basedOn w:val="DefaultParagraphFont"/>
    <w:uiPriority w:val="21"/>
    <w:qFormat/>
    <w:rsid w:val="006C2E55"/>
    <w:rPr>
      <w:i/>
      <w:iCs/>
      <w:color w:val="2F5496" w:themeColor="accent1" w:themeShade="BF"/>
    </w:rPr>
  </w:style>
  <w:style w:type="paragraph" w:styleId="IntenseQuote">
    <w:name w:val="Intense Quote"/>
    <w:basedOn w:val="Normal"/>
    <w:next w:val="Normal"/>
    <w:link w:val="IntenseQuoteChar"/>
    <w:uiPriority w:val="30"/>
    <w:qFormat/>
    <w:rsid w:val="006C2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E55"/>
    <w:rPr>
      <w:i/>
      <w:iCs/>
      <w:color w:val="2F5496" w:themeColor="accent1" w:themeShade="BF"/>
    </w:rPr>
  </w:style>
  <w:style w:type="character" w:styleId="IntenseReference">
    <w:name w:val="Intense Reference"/>
    <w:basedOn w:val="DefaultParagraphFont"/>
    <w:uiPriority w:val="32"/>
    <w:qFormat/>
    <w:rsid w:val="006C2E55"/>
    <w:rPr>
      <w:b/>
      <w:bCs/>
      <w:smallCaps/>
      <w:color w:val="2F5496" w:themeColor="accent1" w:themeShade="BF"/>
      <w:spacing w:val="5"/>
    </w:rPr>
  </w:style>
  <w:style w:type="character" w:styleId="Hyperlink">
    <w:name w:val="Hyperlink"/>
    <w:basedOn w:val="DefaultParagraphFont"/>
    <w:uiPriority w:val="99"/>
    <w:unhideWhenUsed/>
    <w:rsid w:val="006C2E55"/>
    <w:rPr>
      <w:color w:val="0563C1" w:themeColor="hyperlink"/>
      <w:u w:val="single"/>
    </w:rPr>
  </w:style>
  <w:style w:type="character" w:styleId="UnresolvedMention">
    <w:name w:val="Unresolved Mention"/>
    <w:basedOn w:val="DefaultParagraphFont"/>
    <w:uiPriority w:val="99"/>
    <w:semiHidden/>
    <w:unhideWhenUsed/>
    <w:rsid w:val="006C2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68498">
      <w:bodyDiv w:val="1"/>
      <w:marLeft w:val="0"/>
      <w:marRight w:val="0"/>
      <w:marTop w:val="0"/>
      <w:marBottom w:val="0"/>
      <w:divBdr>
        <w:top w:val="none" w:sz="0" w:space="0" w:color="auto"/>
        <w:left w:val="none" w:sz="0" w:space="0" w:color="auto"/>
        <w:bottom w:val="none" w:sz="0" w:space="0" w:color="auto"/>
        <w:right w:val="none" w:sz="0" w:space="0" w:color="auto"/>
      </w:divBdr>
      <w:divsChild>
        <w:div w:id="2089619938">
          <w:marLeft w:val="0"/>
          <w:marRight w:val="0"/>
          <w:marTop w:val="0"/>
          <w:marBottom w:val="0"/>
          <w:divBdr>
            <w:top w:val="none" w:sz="0" w:space="0" w:color="auto"/>
            <w:left w:val="none" w:sz="0" w:space="0" w:color="auto"/>
            <w:bottom w:val="none" w:sz="0" w:space="0" w:color="auto"/>
            <w:right w:val="none" w:sz="0" w:space="0" w:color="auto"/>
          </w:divBdr>
          <w:divsChild>
            <w:div w:id="4282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nstoptb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nstoptbc.com/register" TargetMode="External"/><Relationship Id="rId5" Type="http://schemas.openxmlformats.org/officeDocument/2006/relationships/hyperlink" Target="http://www.nonstoptb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296</Words>
  <Characters>1881</Characters>
  <Application>Microsoft Office Word</Application>
  <DocSecurity>0</DocSecurity>
  <Lines>43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Luna</dc:creator>
  <cp:keywords/>
  <dc:description/>
  <cp:lastModifiedBy>B B</cp:lastModifiedBy>
  <cp:revision>3</cp:revision>
  <dcterms:created xsi:type="dcterms:W3CDTF">2026-04-29T21:02:00Z</dcterms:created>
  <dcterms:modified xsi:type="dcterms:W3CDTF">2026-04-30T16:30:00Z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e773e7bf-4774-423e-8f1f-6914a5155a1b</vt:lpwstr>
  </property>
</Properties>
</file>